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CDF38" w14:textId="77777777" w:rsidR="00B90419" w:rsidRDefault="00000000" w:rsidP="00D773C4">
      <w:pPr>
        <w:pStyle w:val="StThTrJourn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Times New Roman" w:eastAsia="Times New Roman" w:hAnsi="Times New Roman"/>
          <w:b/>
          <w:sz w:val="24"/>
        </w:rPr>
        <w:t>Studia Theologica Transsylvaniensia</w:t>
      </w:r>
    </w:p>
    <w:p w14:paraId="758C6DFD" w14:textId="77777777" w:rsidR="00B90419" w:rsidRDefault="00000000" w:rsidP="00D773C4">
      <w:pPr>
        <w:pStyle w:val="StThTrTemplate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Times New Roman" w:eastAsia="Times New Roman" w:hAnsi="Times New Roman"/>
          <w:i/>
          <w:sz w:val="20"/>
        </w:rPr>
        <w:t>Author manuscript template – research article</w:t>
      </w:r>
    </w:p>
    <w:p w14:paraId="3E668C7A" w14:textId="28554628" w:rsidR="00B90419" w:rsidRDefault="00000000">
      <w:pPr>
        <w:pStyle w:val="Title"/>
      </w:pPr>
      <w:r>
        <w:rPr>
          <w:sz w:val="28"/>
        </w:rPr>
        <w:t>[ARTICLE TITLE]</w:t>
      </w:r>
    </w:p>
    <w:p w14:paraId="7F27FA56" w14:textId="77777777" w:rsidR="00B90419" w:rsidRDefault="00000000">
      <w:pPr>
        <w:pStyle w:val="Subtitle"/>
      </w:pPr>
      <w:r>
        <w:t>[Article subtitle – if applicable]</w:t>
      </w:r>
    </w:p>
    <w:p w14:paraId="3BBBA32A" w14:textId="77777777" w:rsidR="00B90419" w:rsidRDefault="00000000">
      <w:pPr>
        <w:pStyle w:val="StThTrAuthor"/>
      </w:pPr>
      <w:r>
        <w:t>Author name</w:t>
      </w:r>
    </w:p>
    <w:p w14:paraId="286F47B8" w14:textId="3F590489" w:rsidR="00B90419" w:rsidRDefault="00000000">
      <w:pPr>
        <w:pStyle w:val="StThTrAffiliation"/>
      </w:pPr>
      <w:proofErr w:type="spellStart"/>
      <w:r>
        <w:rPr>
          <w:sz w:val="22"/>
        </w:rPr>
        <w:t>Institution</w:t>
      </w:r>
      <w:proofErr w:type="spellEnd"/>
    </w:p>
    <w:p w14:paraId="501F1FEE" w14:textId="585DB78E" w:rsidR="00B90419" w:rsidRDefault="00000000">
      <w:pPr>
        <w:pStyle w:val="StThTrAffiliation"/>
      </w:pPr>
      <w:r>
        <w:rPr>
          <w:sz w:val="22"/>
        </w:rPr>
        <w:t>City, Country</w:t>
      </w:r>
    </w:p>
    <w:p w14:paraId="5518CF3E" w14:textId="77777777" w:rsidR="00B90419" w:rsidRDefault="00000000">
      <w:pPr>
        <w:pStyle w:val="StThTrEmail"/>
      </w:pPr>
      <w:r>
        <w:rPr>
          <w:sz w:val="22"/>
        </w:rPr>
        <w:t>name@example.com • ORCID: 0000-0000-0000-0000</w:t>
      </w:r>
    </w:p>
    <w:p w14:paraId="4E07B9BE" w14:textId="77777777" w:rsidR="00B90419" w:rsidRDefault="00000000">
      <w:pPr>
        <w:pStyle w:val="StThTrAbstract"/>
      </w:pPr>
      <w:proofErr w:type="spellStart"/>
      <w:r>
        <w:rPr>
          <w:b/>
        </w:rPr>
        <w:t>Abstract</w:t>
      </w:r>
      <w:proofErr w:type="spellEnd"/>
      <w:r>
        <w:rPr>
          <w:b/>
        </w:rPr>
        <w:t xml:space="preserve">: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English abstract here. Maximum 200 words. Briefly state the article’s aim, method or approach, main findings and conclusion.</w:t>
      </w:r>
    </w:p>
    <w:p w14:paraId="196D7D9A" w14:textId="1B7A4826" w:rsidR="00B90419" w:rsidRDefault="00000000">
      <w:pPr>
        <w:pStyle w:val="StThTrKeywords"/>
      </w:pPr>
      <w:r>
        <w:rPr>
          <w:b/>
        </w:rPr>
        <w:t xml:space="preserve">Keywords: </w:t>
      </w:r>
      <w:r>
        <w:t xml:space="preserve">keyword 1; </w:t>
      </w:r>
      <w:proofErr w:type="spellStart"/>
      <w:r>
        <w:t>keyword</w:t>
      </w:r>
      <w:proofErr w:type="spellEnd"/>
      <w:r>
        <w:t xml:space="preserve"> 2; </w:t>
      </w:r>
      <w:proofErr w:type="spellStart"/>
      <w:r>
        <w:t>keyword</w:t>
      </w:r>
      <w:proofErr w:type="spellEnd"/>
      <w:r>
        <w:t xml:space="preserve"> 3; </w:t>
      </w:r>
      <w:proofErr w:type="spellStart"/>
      <w:r>
        <w:t>keyword</w:t>
      </w:r>
      <w:proofErr w:type="spellEnd"/>
      <w:r>
        <w:t xml:space="preserve"> 4</w:t>
      </w:r>
      <w:r w:rsidR="00D773C4">
        <w:t>.</w:t>
      </w:r>
    </w:p>
    <w:p w14:paraId="18782CAD" w14:textId="77777777" w:rsidR="00B90419" w:rsidRDefault="00B90419">
      <w:pPr>
        <w:pStyle w:val="StThTrKeywords"/>
      </w:pPr>
    </w:p>
    <w:p w14:paraId="5556B75F" w14:textId="77777777" w:rsidR="00B90419" w:rsidRPr="00D773C4" w:rsidRDefault="00000000">
      <w:pPr>
        <w:pStyle w:val="Heading1"/>
        <w:rPr>
          <w:bCs/>
        </w:rPr>
      </w:pPr>
      <w:r w:rsidRPr="00D773C4">
        <w:rPr>
          <w:rFonts w:ascii="Times New Roman" w:eastAsia="Times New Roman" w:hAnsi="Times New Roman"/>
          <w:bCs/>
        </w:rPr>
        <w:t>1. INTRODUCTION</w:t>
      </w:r>
    </w:p>
    <w:p w14:paraId="7AC59F22" w14:textId="6A714638" w:rsidR="00B90419" w:rsidRDefault="00000000">
      <w:pPr>
        <w:pStyle w:val="StThTrBodyFirst"/>
      </w:pPr>
      <w:r>
        <w:t xml:space="preserve">The introduction should clearly define the research question, methodological approach and main claim. References must be given in footnotes, using the author–date system. Use Word footnotes; </w:t>
      </w:r>
      <w:proofErr w:type="spellStart"/>
      <w:r>
        <w:t>avoid</w:t>
      </w:r>
      <w:proofErr w:type="spellEnd"/>
      <w:r>
        <w:t xml:space="preserve"> </w:t>
      </w:r>
      <w:proofErr w:type="spellStart"/>
      <w:r>
        <w:t>endnotes</w:t>
      </w:r>
      <w:proofErr w:type="spellEnd"/>
      <w:r>
        <w:t xml:space="preserve"> and </w:t>
      </w:r>
      <w:proofErr w:type="spellStart"/>
      <w:r>
        <w:t>manually</w:t>
      </w:r>
      <w:proofErr w:type="spellEnd"/>
      <w:r>
        <w:t xml:space="preserve"> </w:t>
      </w:r>
      <w:proofErr w:type="spellStart"/>
      <w:r>
        <w:t>formatted</w:t>
      </w:r>
      <w:proofErr w:type="spellEnd"/>
      <w:r>
        <w:t xml:space="preserve"> </w:t>
      </w:r>
      <w:proofErr w:type="spellStart"/>
      <w:r>
        <w:t>reference</w:t>
      </w:r>
      <w:proofErr w:type="spellEnd"/>
      <w:r>
        <w:t xml:space="preserve"> </w:t>
      </w:r>
      <w:proofErr w:type="spellStart"/>
      <w:r>
        <w:t>blocks</w:t>
      </w:r>
      <w:proofErr w:type="spellEnd"/>
      <w:r>
        <w:t>.</w:t>
      </w:r>
      <w:r w:rsidR="00D773C4">
        <w:rPr>
          <w:rStyle w:val="FootnoteReference"/>
        </w:rPr>
        <w:footnoteReference w:id="1"/>
      </w:r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 xml:space="preserve"> has no </w:t>
      </w:r>
      <w:proofErr w:type="spellStart"/>
      <w:r>
        <w:t>first</w:t>
      </w:r>
      <w:proofErr w:type="spellEnd"/>
      <w:r>
        <w:t xml:space="preserve">-line </w:t>
      </w:r>
      <w:proofErr w:type="spellStart"/>
      <w:r>
        <w:t>indent</w:t>
      </w:r>
      <w:proofErr w:type="spellEnd"/>
      <w:r>
        <w:t xml:space="preserve"> in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opening</w:t>
      </w:r>
      <w:proofErr w:type="spellEnd"/>
      <w:r>
        <w:t xml:space="preserve"> </w:t>
      </w:r>
      <w:proofErr w:type="spellStart"/>
      <w:r>
        <w:t>clean</w:t>
      </w:r>
      <w:proofErr w:type="spellEnd"/>
      <w:r>
        <w:t>.</w:t>
      </w:r>
      <w:r>
        <w:footnoteReference w:id="2"/>
      </w:r>
    </w:p>
    <w:p w14:paraId="0A76E393" w14:textId="77777777" w:rsidR="00B90419" w:rsidRDefault="00000000">
      <w:r>
        <w:t>Subsequent paragraphs should be justified and use first-line indentation. Biblical quotations and biblical references should be indicated in the main text.</w:t>
      </w:r>
    </w:p>
    <w:p w14:paraId="0E053A93" w14:textId="77777777" w:rsidR="00B90419" w:rsidRPr="00D773C4" w:rsidRDefault="00000000">
      <w:pPr>
        <w:pStyle w:val="Heading1"/>
        <w:rPr>
          <w:bCs/>
        </w:rPr>
      </w:pPr>
      <w:r w:rsidRPr="00D773C4">
        <w:rPr>
          <w:rFonts w:ascii="Times New Roman" w:eastAsia="Times New Roman" w:hAnsi="Times New Roman"/>
          <w:bCs/>
        </w:rPr>
        <w:t>2. FIRST-LEVEL HEADING</w:t>
      </w:r>
    </w:p>
    <w:p w14:paraId="79A4C768" w14:textId="77777777" w:rsidR="00B90419" w:rsidRDefault="00000000">
      <w:pPr>
        <w:pStyle w:val="StThTrBodyFirst"/>
      </w:pPr>
      <w:r>
        <w:t>Main section headings should be brief and consistently numbered when the structure of the article requires numbering.</w:t>
      </w:r>
    </w:p>
    <w:p w14:paraId="4182CEDA" w14:textId="38A0648A" w:rsidR="00B90419" w:rsidRPr="00D773C4" w:rsidRDefault="00000000">
      <w:pPr>
        <w:pStyle w:val="Heading2"/>
        <w:rPr>
          <w:bCs/>
        </w:rPr>
      </w:pPr>
      <w:r w:rsidRPr="00D773C4">
        <w:rPr>
          <w:bCs/>
        </w:rPr>
        <w:t xml:space="preserve">2.1. </w:t>
      </w:r>
      <w:proofErr w:type="spellStart"/>
      <w:r w:rsidR="00D773C4" w:rsidRPr="00D773C4">
        <w:rPr>
          <w:bCs/>
        </w:rPr>
        <w:t>Second-Level</w:t>
      </w:r>
      <w:proofErr w:type="spellEnd"/>
      <w:r w:rsidR="00D773C4" w:rsidRPr="00D773C4">
        <w:rPr>
          <w:bCs/>
        </w:rPr>
        <w:t xml:space="preserve"> Heading</w:t>
      </w:r>
    </w:p>
    <w:p w14:paraId="52465497" w14:textId="77777777" w:rsidR="00B90419" w:rsidRDefault="00000000" w:rsidP="00D773C4">
      <w:pPr>
        <w:pStyle w:val="StThTrBodyNoIndent"/>
        <w:jc w:val="both"/>
      </w:pPr>
      <w:r>
        <w:t>In text divided by subsections, keep paragraph rhythm consistent. Short quotations should be enclosed in quotation marks; longer quotations should be set as block quotations.</w:t>
      </w:r>
    </w:p>
    <w:p w14:paraId="6F280510" w14:textId="77777777" w:rsidR="00B90419" w:rsidRDefault="00000000" w:rsidP="00D773C4">
      <w:pPr>
        <w:pStyle w:val="StThTrBlockQuote"/>
      </w:pPr>
      <w:r>
        <w:rPr>
          <w:sz w:val="24"/>
        </w:rPr>
        <w:t>“Longer quotations should be clearly separated from the main text; the reference should still appear in a footnote.”</w:t>
      </w:r>
    </w:p>
    <w:p w14:paraId="6D571957" w14:textId="77777777" w:rsidR="00B90419" w:rsidRPr="00D773C4" w:rsidRDefault="00000000">
      <w:pPr>
        <w:pStyle w:val="Heading1"/>
        <w:rPr>
          <w:bCs/>
        </w:rPr>
      </w:pPr>
      <w:r w:rsidRPr="00D773C4">
        <w:rPr>
          <w:rFonts w:ascii="Times New Roman" w:eastAsia="Times New Roman" w:hAnsi="Times New Roman"/>
          <w:bCs/>
        </w:rPr>
        <w:lastRenderedPageBreak/>
        <w:t>3. CONCLUSION</w:t>
      </w:r>
    </w:p>
    <w:p w14:paraId="4174196A" w14:textId="77777777" w:rsidR="00B90419" w:rsidRDefault="00000000" w:rsidP="00D773C4">
      <w:pPr>
        <w:pStyle w:val="StThTrBodyNoIndent"/>
        <w:jc w:val="both"/>
      </w:pPr>
      <w:r>
        <w:t>The conclusion should summarize the results of the argument and indicate the broader significance of the research.</w:t>
      </w:r>
    </w:p>
    <w:p w14:paraId="1DFFC643" w14:textId="77777777" w:rsidR="00B90419" w:rsidRDefault="00B90419">
      <w:pPr>
        <w:pStyle w:val="Heading3"/>
      </w:pPr>
    </w:p>
    <w:p w14:paraId="7865A824" w14:textId="77777777" w:rsidR="00B90419" w:rsidRPr="00D773C4" w:rsidRDefault="00000000">
      <w:pPr>
        <w:pStyle w:val="Heading3"/>
        <w:rPr>
          <w:bCs/>
          <w:color w:val="004F88"/>
        </w:rPr>
      </w:pPr>
      <w:r w:rsidRPr="00D773C4">
        <w:rPr>
          <w:bCs/>
          <w:color w:val="004F88"/>
        </w:rPr>
        <w:t>Statements</w:t>
      </w:r>
    </w:p>
    <w:p w14:paraId="6EF068EF" w14:textId="77777777" w:rsidR="00B90419" w:rsidRPr="00D773C4" w:rsidRDefault="00000000">
      <w:pPr>
        <w:pStyle w:val="StThTrStatement"/>
        <w:rPr>
          <w:color w:val="004F88"/>
        </w:rPr>
      </w:pPr>
      <w:r w:rsidRPr="00D773C4">
        <w:rPr>
          <w:color w:val="004F88"/>
          <w:sz w:val="24"/>
        </w:rPr>
        <w:t>Funding: [if applicable / delete if not relevant.]</w:t>
      </w:r>
    </w:p>
    <w:p w14:paraId="17F67C68" w14:textId="77777777" w:rsidR="00B90419" w:rsidRPr="00D773C4" w:rsidRDefault="00000000">
      <w:pPr>
        <w:pStyle w:val="StThTrStatement"/>
        <w:rPr>
          <w:color w:val="004F88"/>
        </w:rPr>
      </w:pPr>
      <w:r w:rsidRPr="00D773C4">
        <w:rPr>
          <w:color w:val="004F88"/>
          <w:sz w:val="24"/>
        </w:rPr>
        <w:t>Acknowledgements: [if applicable.]</w:t>
      </w:r>
    </w:p>
    <w:p w14:paraId="660F64B1" w14:textId="77777777" w:rsidR="00B90419" w:rsidRPr="00D773C4" w:rsidRDefault="00000000">
      <w:pPr>
        <w:pStyle w:val="StThTrStatement"/>
        <w:rPr>
          <w:color w:val="004F88"/>
        </w:rPr>
      </w:pPr>
      <w:r w:rsidRPr="00D773C4">
        <w:rPr>
          <w:color w:val="004F88"/>
          <w:sz w:val="24"/>
        </w:rPr>
        <w:t>Conflict of interest statement: [if applicable.]</w:t>
      </w:r>
    </w:p>
    <w:p w14:paraId="7796BC01" w14:textId="77777777" w:rsidR="00B90419" w:rsidRPr="00D773C4" w:rsidRDefault="00000000">
      <w:pPr>
        <w:pStyle w:val="StThTrStatement"/>
        <w:rPr>
          <w:color w:val="004F88"/>
        </w:rPr>
      </w:pPr>
      <w:r w:rsidRPr="00D773C4">
        <w:rPr>
          <w:color w:val="004F88"/>
          <w:sz w:val="24"/>
        </w:rPr>
        <w:t>Data availability statement: [if applicable.]</w:t>
      </w:r>
    </w:p>
    <w:p w14:paraId="6CB76D2B" w14:textId="77777777" w:rsidR="00B90419" w:rsidRPr="00D773C4" w:rsidRDefault="00000000">
      <w:pPr>
        <w:pStyle w:val="StThTrStatement"/>
        <w:rPr>
          <w:color w:val="004F88"/>
        </w:rPr>
      </w:pPr>
      <w:r w:rsidRPr="00D773C4">
        <w:rPr>
          <w:color w:val="004F88"/>
          <w:sz w:val="24"/>
        </w:rPr>
        <w:t>Ethical approval / ethical oversight: [if applicable.]</w:t>
      </w:r>
    </w:p>
    <w:p w14:paraId="53E3FFBC" w14:textId="77777777" w:rsidR="00B90419" w:rsidRDefault="00B90419">
      <w:pPr>
        <w:pStyle w:val="Heading1"/>
      </w:pPr>
    </w:p>
    <w:p w14:paraId="6CD6A589" w14:textId="77777777" w:rsidR="00B90419" w:rsidRPr="00D773C4" w:rsidRDefault="00000000">
      <w:pPr>
        <w:pStyle w:val="Heading1"/>
        <w:rPr>
          <w:bCs/>
        </w:rPr>
      </w:pPr>
      <w:r w:rsidRPr="00D773C4">
        <w:rPr>
          <w:rFonts w:ascii="Times New Roman" w:eastAsia="Times New Roman" w:hAnsi="Times New Roman"/>
          <w:bCs/>
        </w:rPr>
        <w:t>REFERENCE LIST</w:t>
      </w:r>
    </w:p>
    <w:p w14:paraId="782755C0" w14:textId="77777777" w:rsidR="00B90419" w:rsidRDefault="00000000">
      <w:pPr>
        <w:pStyle w:val="StThTrBibliography"/>
      </w:pPr>
      <w:r>
        <w:t xml:space="preserve">Assmann, Jan. 2008. </w:t>
      </w:r>
      <w:r>
        <w:rPr>
          <w:i/>
        </w:rPr>
        <w:t>Uralom és üdvösség: Politikai teológia az ókori Egyiptomban, Izraelben és Európában</w:t>
      </w:r>
      <w:r>
        <w:t>. Hidas Zoltán (trans). Budapest: Atlantisz.</w:t>
      </w:r>
    </w:p>
    <w:p w14:paraId="1811974C" w14:textId="1ED72918" w:rsidR="00B90419" w:rsidRDefault="00000000">
      <w:pPr>
        <w:pStyle w:val="StThTrBibliography"/>
      </w:pPr>
      <w:r>
        <w:t>Puskás, Attila, &amp; Máté</w:t>
      </w:r>
      <w:r w:rsidR="00703EDC">
        <w:t xml:space="preserve"> </w:t>
      </w:r>
      <w:r w:rsidR="00703EDC">
        <w:t>Gárdonyi</w:t>
      </w:r>
      <w:r>
        <w:t xml:space="preserve"> (eds). 2023. </w:t>
      </w:r>
      <w:r>
        <w:rPr>
          <w:i/>
        </w:rPr>
        <w:t>Szinodalitás az egyház életében és missziójában: Teológiai tanulmányok</w:t>
      </w:r>
      <w:r>
        <w:t>. Varia Theologica 14. Budapest: Szent István Társulat.</w:t>
      </w:r>
    </w:p>
    <w:p w14:paraId="2C07F2C0" w14:textId="1236F200" w:rsidR="00B90419" w:rsidRDefault="00000000" w:rsidP="00D773C4">
      <w:pPr>
        <w:pStyle w:val="StThTrBibliography"/>
      </w:pPr>
      <w:r>
        <w:t xml:space="preserve">Troeltsch, Ernst. 1913. </w:t>
      </w:r>
      <w:r>
        <w:rPr>
          <w:i/>
        </w:rPr>
        <w:t>Zur religiösen Lage, Religionsphilosophie und Ethik</w:t>
      </w:r>
      <w:r>
        <w:t xml:space="preserve">. In </w:t>
      </w:r>
      <w:r>
        <w:rPr>
          <w:i/>
        </w:rPr>
        <w:t>Gesammelte Schriften</w:t>
      </w:r>
      <w:r>
        <w:t xml:space="preserve"> 1: 566–569. Tübingen: J.C.B. Mohr.</w:t>
      </w:r>
    </w:p>
    <w:sectPr w:rsidR="00B90419" w:rsidSect="00034616">
      <w:headerReference w:type="default" r:id="rId8"/>
      <w:footerReference w:type="even" r:id="rId9"/>
      <w:footerReference w:type="default" r:id="rId10"/>
      <w:pgSz w:w="12240" w:h="15840"/>
      <w:pgMar w:top="1276" w:right="1531" w:bottom="1276" w:left="153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BF5A6" w14:textId="77777777" w:rsidR="002E07FC" w:rsidRDefault="002E07FC">
      <w:pPr>
        <w:spacing w:line="240" w:lineRule="auto"/>
      </w:pPr>
      <w:r>
        <w:separator/>
      </w:r>
    </w:p>
  </w:endnote>
  <w:endnote w:type="continuationSeparator" w:id="0">
    <w:p w14:paraId="6EBD1C68" w14:textId="77777777" w:rsidR="002E07FC" w:rsidRDefault="002E07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35980636"/>
      <w:docPartObj>
        <w:docPartGallery w:val="Page Numbers (Bottom of Page)"/>
        <w:docPartUnique/>
      </w:docPartObj>
    </w:sdtPr>
    <w:sdtContent>
      <w:p w14:paraId="49134757" w14:textId="77777777" w:rsidR="007051FD" w:rsidRDefault="007051FD" w:rsidP="003F254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3A4AC5A" w14:textId="77777777" w:rsidR="007051FD" w:rsidRDefault="007051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19600306"/>
      <w:docPartObj>
        <w:docPartGallery w:val="Page Numbers (Bottom of Page)"/>
        <w:docPartUnique/>
      </w:docPartObj>
    </w:sdtPr>
    <w:sdtContent>
      <w:p w14:paraId="18461972" w14:textId="77777777" w:rsidR="007051FD" w:rsidRDefault="007051FD" w:rsidP="003F254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44AEE26" w14:textId="77777777" w:rsidR="007B0A9E" w:rsidRDefault="007B0A9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0B95F" w14:textId="77777777" w:rsidR="002E07FC" w:rsidRDefault="002E07FC">
      <w:pPr>
        <w:spacing w:line="240" w:lineRule="auto"/>
      </w:pPr>
      <w:r>
        <w:separator/>
      </w:r>
    </w:p>
  </w:footnote>
  <w:footnote w:type="continuationSeparator" w:id="0">
    <w:p w14:paraId="48AA13FB" w14:textId="77777777" w:rsidR="002E07FC" w:rsidRDefault="002E07FC">
      <w:pPr>
        <w:spacing w:line="240" w:lineRule="auto"/>
      </w:pPr>
      <w:r>
        <w:continuationSeparator/>
      </w:r>
    </w:p>
  </w:footnote>
  <w:footnote w:id="1">
    <w:p w14:paraId="169FBC72" w14:textId="763BEBAD" w:rsidR="00D773C4" w:rsidRDefault="00D773C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 w:rsidRPr="00D773C4">
        <w:t>Troeltsch</w:t>
      </w:r>
      <w:proofErr w:type="spellEnd"/>
      <w:r w:rsidRPr="00D773C4">
        <w:t xml:space="preserve"> </w:t>
      </w:r>
      <w:r>
        <w:t xml:space="preserve">1913: 568; Assmann 2008; </w:t>
      </w:r>
      <w:r w:rsidRPr="00D773C4">
        <w:t>Puskás</w:t>
      </w:r>
      <w:r>
        <w:t xml:space="preserve"> </w:t>
      </w:r>
      <w:r w:rsidRPr="00D773C4">
        <w:t>&amp; Gárdonyi 2023</w:t>
      </w:r>
      <w:r>
        <w:t>: 7–42.</w:t>
      </w:r>
    </w:p>
  </w:footnote>
  <w:footnote w:id="2">
    <w:p w14:paraId="3D90C0E9" w14:textId="39F84272" w:rsidR="00B90419" w:rsidRDefault="00B90419" w:rsidP="00D773C4">
      <w:pPr>
        <w:pStyle w:val="FootnoteText"/>
        <w:ind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503E7" w14:textId="77777777" w:rsidR="007B0A9E" w:rsidRDefault="00000000">
    <w:pPr>
      <w:pStyle w:val="StThTrJournal"/>
    </w:pPr>
    <w:r>
      <w:rPr>
        <w:rFonts w:ascii="Times New Roman" w:eastAsia="Times New Roman" w:hAnsi="Times New Roman"/>
        <w:b/>
        <w:sz w:val="20"/>
      </w:rPr>
      <w:t>STUDIA THEOLOGICA TRANSSYLVANIENSIA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8623392">
    <w:abstractNumId w:val="8"/>
  </w:num>
  <w:num w:numId="2" w16cid:durableId="1063213308">
    <w:abstractNumId w:val="6"/>
  </w:num>
  <w:num w:numId="3" w16cid:durableId="805005178">
    <w:abstractNumId w:val="5"/>
  </w:num>
  <w:num w:numId="4" w16cid:durableId="1425374560">
    <w:abstractNumId w:val="4"/>
  </w:num>
  <w:num w:numId="5" w16cid:durableId="1882134430">
    <w:abstractNumId w:val="7"/>
  </w:num>
  <w:num w:numId="6" w16cid:durableId="506752435">
    <w:abstractNumId w:val="3"/>
  </w:num>
  <w:num w:numId="7" w16cid:durableId="1263222294">
    <w:abstractNumId w:val="2"/>
  </w:num>
  <w:num w:numId="8" w16cid:durableId="1919359116">
    <w:abstractNumId w:val="1"/>
  </w:num>
  <w:num w:numId="9" w16cid:durableId="136521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CF"/>
    <w:rsid w:val="00034616"/>
    <w:rsid w:val="0006063C"/>
    <w:rsid w:val="00063FED"/>
    <w:rsid w:val="00114485"/>
    <w:rsid w:val="0014430E"/>
    <w:rsid w:val="0015074B"/>
    <w:rsid w:val="0029639D"/>
    <w:rsid w:val="002E07FC"/>
    <w:rsid w:val="00326F90"/>
    <w:rsid w:val="00703EDC"/>
    <w:rsid w:val="007051FD"/>
    <w:rsid w:val="00770AA4"/>
    <w:rsid w:val="007B0A9E"/>
    <w:rsid w:val="007B4C3A"/>
    <w:rsid w:val="007D6FCF"/>
    <w:rsid w:val="00A228B2"/>
    <w:rsid w:val="00AA1D8D"/>
    <w:rsid w:val="00B47730"/>
    <w:rsid w:val="00B90419"/>
    <w:rsid w:val="00CB0664"/>
    <w:rsid w:val="00D773C4"/>
    <w:rsid w:val="00F7121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D75192"/>
  <w14:defaultImageDpi w14:val="300"/>
  <w15:docId w15:val="{392C1C30-188E-7A47-A57C-42F0930A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1FD"/>
    <w:pPr>
      <w:spacing w:after="0"/>
      <w:ind w:firstLine="283"/>
      <w:jc w:val="both"/>
    </w:pPr>
    <w:rPr>
      <w:rFonts w:ascii="Times New Roman" w:eastAsia="Times New Roman" w:hAnsi="Times New Roman" w:cs="Times New Roman"/>
      <w:sz w:val="24"/>
      <w:lang w:val="hu-HU" w:eastAsia="hu-H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430E"/>
    <w:pPr>
      <w:keepNext/>
      <w:keepLines/>
      <w:spacing w:before="360" w:after="240" w:line="240" w:lineRule="auto"/>
      <w:ind w:firstLine="0"/>
      <w:jc w:val="center"/>
      <w:outlineLvl w:val="0"/>
    </w:pPr>
    <w:rPr>
      <w:rFonts w:asciiTheme="majorHAnsi" w:eastAsiaTheme="majorEastAsia" w:hAnsiTheme="majorHAnsi" w:cstheme="majorBidi"/>
      <w:b/>
      <w:caps/>
      <w:color w:val="212121"/>
      <w:szCs w:val="28"/>
    </w:rPr>
  </w:style>
  <w:style w:type="paragraph" w:styleId="Heading2">
    <w:name w:val="heading 2"/>
    <w:basedOn w:val="StThTrHeading2"/>
    <w:next w:val="Normal"/>
    <w:link w:val="Heading2Char"/>
    <w:uiPriority w:val="9"/>
    <w:unhideWhenUsed/>
    <w:qFormat/>
    <w:rsid w:val="0014430E"/>
    <w:pPr>
      <w:outlineLvl w:val="1"/>
    </w:pPr>
    <w:rPr>
      <w:lang w:val="hu-HU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B4C3A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4430E"/>
    <w:rPr>
      <w:rFonts w:asciiTheme="majorHAnsi" w:eastAsiaTheme="majorEastAsia" w:hAnsiTheme="majorHAnsi" w:cstheme="majorBidi"/>
      <w:b/>
      <w:caps/>
      <w:color w:val="212121"/>
      <w:sz w:val="24"/>
      <w:szCs w:val="28"/>
      <w:lang w:val="hu-HU" w:eastAsia="hu-HU"/>
    </w:rPr>
  </w:style>
  <w:style w:type="character" w:customStyle="1" w:styleId="Heading2Char">
    <w:name w:val="Heading 2 Char"/>
    <w:basedOn w:val="DefaultParagraphFont"/>
    <w:link w:val="Heading2"/>
    <w:uiPriority w:val="9"/>
    <w:rsid w:val="0014430E"/>
    <w:rPr>
      <w:rFonts w:ascii="Times New Roman" w:eastAsia="Times New Roman" w:hAnsi="Times New Roman"/>
      <w:b/>
      <w:sz w:val="24"/>
      <w:lang w:val="hu-HU"/>
    </w:rPr>
  </w:style>
  <w:style w:type="character" w:customStyle="1" w:styleId="Heading3Char">
    <w:name w:val="Heading 3 Char"/>
    <w:basedOn w:val="DefaultParagraphFont"/>
    <w:link w:val="Heading3"/>
    <w:uiPriority w:val="9"/>
    <w:rsid w:val="007B4C3A"/>
    <w:rPr>
      <w:rFonts w:ascii="Times New Roman" w:eastAsia="Times New Roman" w:hAnsi="Times New Roman"/>
      <w:b/>
      <w:sz w:val="24"/>
      <w:lang w:val="hu-HU"/>
    </w:rPr>
  </w:style>
  <w:style w:type="paragraph" w:styleId="Title">
    <w:name w:val="Title"/>
    <w:basedOn w:val="StThTrTitle"/>
    <w:next w:val="Normal"/>
    <w:link w:val="TitleChar"/>
    <w:uiPriority w:val="10"/>
    <w:qFormat/>
    <w:rsid w:val="0014430E"/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14430E"/>
    <w:rPr>
      <w:rFonts w:ascii="Times New Roman" w:eastAsia="Times New Roman" w:hAnsi="Times New Roman" w:cs="Times New Roman"/>
      <w:b/>
      <w:bCs/>
      <w:caps/>
      <w:sz w:val="32"/>
      <w:lang w:val="hu-HU" w:eastAsia="hu-HU"/>
    </w:rPr>
  </w:style>
  <w:style w:type="paragraph" w:styleId="Subtitle">
    <w:name w:val="Subtitle"/>
    <w:basedOn w:val="StThTrSubtitle"/>
    <w:next w:val="Normal"/>
    <w:link w:val="SubtitleChar"/>
    <w:uiPriority w:val="11"/>
    <w:qFormat/>
    <w:rsid w:val="0014430E"/>
  </w:style>
  <w:style w:type="character" w:customStyle="1" w:styleId="SubtitleChar">
    <w:name w:val="Subtitle Char"/>
    <w:basedOn w:val="DefaultParagraphFont"/>
    <w:link w:val="Subtitle"/>
    <w:uiPriority w:val="11"/>
    <w:rsid w:val="0014430E"/>
    <w:rPr>
      <w:rFonts w:ascii="Times New Roman" w:eastAsia="Times New Roman" w:hAnsi="Times New Roman" w:cs="Times New Roman"/>
      <w:caps/>
      <w:sz w:val="24"/>
      <w:lang w:val="hu-HU" w:eastAsia="hu-HU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tThTrJournal">
    <w:name w:val="StThTr Journal"/>
    <w:basedOn w:val="Normal"/>
    <w:pPr>
      <w:spacing w:before="120" w:after="60" w:line="240" w:lineRule="auto"/>
      <w:ind w:firstLine="0"/>
      <w:jc w:val="center"/>
    </w:pPr>
    <w:rPr>
      <w:rFonts w:ascii="Arial" w:eastAsia="Arial" w:hAnsi="Arial" w:cs="Arial"/>
      <w:caps/>
      <w:color w:val="828282"/>
      <w:sz w:val="18"/>
    </w:rPr>
  </w:style>
  <w:style w:type="paragraph" w:customStyle="1" w:styleId="StThTrTemplateNote">
    <w:name w:val="StThTr Template Note"/>
    <w:basedOn w:val="Normal"/>
    <w:pPr>
      <w:spacing w:after="160" w:line="240" w:lineRule="auto"/>
      <w:ind w:firstLine="0"/>
      <w:jc w:val="center"/>
    </w:pPr>
    <w:rPr>
      <w:rFonts w:ascii="Arial" w:eastAsia="Arial" w:hAnsi="Arial" w:cs="Arial"/>
      <w:color w:val="505050"/>
      <w:sz w:val="18"/>
    </w:rPr>
  </w:style>
  <w:style w:type="paragraph" w:customStyle="1" w:styleId="StThTrTitle">
    <w:name w:val="StThTr Title"/>
    <w:basedOn w:val="Normal"/>
    <w:pPr>
      <w:keepNext/>
      <w:spacing w:before="400" w:after="120" w:line="240" w:lineRule="auto"/>
      <w:ind w:firstLine="0"/>
      <w:jc w:val="center"/>
    </w:pPr>
    <w:rPr>
      <w:caps/>
      <w:sz w:val="32"/>
    </w:rPr>
  </w:style>
  <w:style w:type="paragraph" w:customStyle="1" w:styleId="StThTrSubtitle">
    <w:name w:val="StThTr Subtitle"/>
    <w:basedOn w:val="Normal"/>
    <w:pPr>
      <w:keepNext/>
      <w:spacing w:after="320" w:line="240" w:lineRule="auto"/>
      <w:ind w:firstLine="0"/>
      <w:jc w:val="center"/>
    </w:pPr>
    <w:rPr>
      <w:caps/>
    </w:rPr>
  </w:style>
  <w:style w:type="paragraph" w:customStyle="1" w:styleId="StThTrAuthor">
    <w:name w:val="StThTr Author"/>
    <w:basedOn w:val="Normal"/>
    <w:pPr>
      <w:keepNext/>
      <w:spacing w:after="60" w:line="240" w:lineRule="auto"/>
      <w:ind w:firstLine="0"/>
      <w:jc w:val="center"/>
    </w:pPr>
    <w:rPr>
      <w:smallCaps/>
    </w:rPr>
  </w:style>
  <w:style w:type="paragraph" w:customStyle="1" w:styleId="StThTrAffiliation">
    <w:name w:val="StThTr Affiliation"/>
    <w:basedOn w:val="Normal"/>
    <w:pPr>
      <w:keepNext/>
      <w:spacing w:line="240" w:lineRule="auto"/>
      <w:ind w:firstLine="0"/>
      <w:jc w:val="center"/>
    </w:pPr>
    <w:rPr>
      <w:sz w:val="21"/>
    </w:rPr>
  </w:style>
  <w:style w:type="paragraph" w:customStyle="1" w:styleId="StThTrEmail">
    <w:name w:val="StThTr Email"/>
    <w:basedOn w:val="Normal"/>
    <w:pPr>
      <w:spacing w:after="360" w:line="240" w:lineRule="auto"/>
      <w:ind w:firstLine="0"/>
      <w:jc w:val="center"/>
    </w:pPr>
    <w:rPr>
      <w:sz w:val="21"/>
    </w:rPr>
  </w:style>
  <w:style w:type="paragraph" w:customStyle="1" w:styleId="StThTrAbstract">
    <w:name w:val="StThTr Abstract"/>
    <w:basedOn w:val="Normal"/>
    <w:pPr>
      <w:spacing w:before="60" w:after="60" w:line="252" w:lineRule="auto"/>
      <w:ind w:left="510" w:right="510" w:firstLine="0"/>
    </w:pPr>
    <w:rPr>
      <w:sz w:val="22"/>
    </w:rPr>
  </w:style>
  <w:style w:type="paragraph" w:customStyle="1" w:styleId="StThTrKeywords">
    <w:name w:val="StThTr Keywords"/>
    <w:basedOn w:val="Normal"/>
    <w:pPr>
      <w:spacing w:before="60" w:after="240" w:line="252" w:lineRule="auto"/>
      <w:ind w:left="510" w:right="510" w:firstLine="0"/>
    </w:pPr>
    <w:rPr>
      <w:sz w:val="22"/>
    </w:rPr>
  </w:style>
  <w:style w:type="paragraph" w:customStyle="1" w:styleId="StThTrBodyFirst">
    <w:name w:val="StThTr Body First"/>
    <w:basedOn w:val="Normal"/>
    <w:pPr>
      <w:ind w:firstLine="0"/>
    </w:pPr>
  </w:style>
  <w:style w:type="paragraph" w:customStyle="1" w:styleId="StThTrBlockQuote">
    <w:name w:val="StThTr Block Quote"/>
    <w:basedOn w:val="Normal"/>
    <w:pPr>
      <w:spacing w:before="120" w:after="120" w:line="252" w:lineRule="auto"/>
      <w:ind w:left="510" w:right="510" w:firstLine="0"/>
    </w:pPr>
    <w:rPr>
      <w:sz w:val="22"/>
    </w:rPr>
  </w:style>
  <w:style w:type="paragraph" w:customStyle="1" w:styleId="StThTrBibliography">
    <w:name w:val="StThTr Bibliography"/>
    <w:basedOn w:val="Normal"/>
    <w:pPr>
      <w:spacing w:after="80" w:line="240" w:lineRule="auto"/>
      <w:ind w:left="283" w:hanging="283"/>
    </w:pPr>
    <w:rPr>
      <w:sz w:val="22"/>
    </w:rPr>
  </w:style>
  <w:style w:type="paragraph" w:customStyle="1" w:styleId="StThTrStatement">
    <w:name w:val="StThTr Statement"/>
    <w:basedOn w:val="Normal"/>
    <w:pPr>
      <w:spacing w:after="60" w:line="240" w:lineRule="auto"/>
      <w:ind w:firstLine="0"/>
    </w:pPr>
    <w:rPr>
      <w:sz w:val="22"/>
    </w:rPr>
  </w:style>
  <w:style w:type="paragraph" w:customStyle="1" w:styleId="StThTrFootnote">
    <w:name w:val="StThTr Footnote"/>
    <w:basedOn w:val="Normal"/>
    <w:pPr>
      <w:spacing w:line="240" w:lineRule="auto"/>
      <w:ind w:firstLine="0"/>
    </w:pPr>
    <w:rPr>
      <w:sz w:val="20"/>
    </w:rPr>
  </w:style>
  <w:style w:type="paragraph" w:customStyle="1" w:styleId="StThTrReviewedWork">
    <w:name w:val="StThTr Reviewed Work"/>
    <w:basedOn w:val="Normal"/>
    <w:pPr>
      <w:spacing w:after="200" w:line="252" w:lineRule="auto"/>
      <w:ind w:firstLine="0"/>
      <w:jc w:val="left"/>
    </w:pPr>
    <w:rPr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6FC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6FCF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styleId="FootnoteReference">
    <w:name w:val="footnote reference"/>
    <w:basedOn w:val="DefaultParagraphFont"/>
    <w:uiPriority w:val="99"/>
    <w:semiHidden/>
    <w:unhideWhenUsed/>
    <w:rsid w:val="007D6FCF"/>
    <w:rPr>
      <w:vertAlign w:val="superscript"/>
    </w:rPr>
  </w:style>
  <w:style w:type="paragraph" w:customStyle="1" w:styleId="StThTrBodyNoIndent">
    <w:name w:val="StThTr Body No Indent"/>
    <w:basedOn w:val="Normal"/>
    <w:rsid w:val="007051FD"/>
    <w:pPr>
      <w:ind w:firstLine="0"/>
      <w:jc w:val="left"/>
    </w:pPr>
    <w:rPr>
      <w:rFonts w:cstheme="minorBidi"/>
      <w:lang w:val="en-US" w:eastAsia="en-US"/>
    </w:rPr>
  </w:style>
  <w:style w:type="paragraph" w:customStyle="1" w:styleId="StThTrHeading2">
    <w:name w:val="StThTr Heading 2"/>
    <w:basedOn w:val="Normal"/>
    <w:rsid w:val="007051FD"/>
    <w:pPr>
      <w:spacing w:before="160" w:after="80"/>
      <w:ind w:firstLine="0"/>
      <w:jc w:val="left"/>
    </w:pPr>
    <w:rPr>
      <w:rFonts w:cstheme="minorBidi"/>
      <w:b/>
      <w:lang w:val="en-US" w:eastAsia="en-US"/>
    </w:rPr>
  </w:style>
  <w:style w:type="paragraph" w:customStyle="1" w:styleId="StThTrInstruction">
    <w:name w:val="StThTr Instruction"/>
    <w:basedOn w:val="Normal"/>
    <w:rsid w:val="007051FD"/>
    <w:pPr>
      <w:spacing w:after="80"/>
      <w:ind w:firstLine="0"/>
      <w:jc w:val="left"/>
    </w:pPr>
    <w:rPr>
      <w:rFonts w:cstheme="minorBidi"/>
      <w:i/>
      <w:sz w:val="20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70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ttilabodor/Downloads/StThTr_javitott_sablonok/StThTr_Tanulmany_Sablon_H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StThTr_Tanulmany_Sablon_HU.dotx</Template>
  <TotalTime>1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Bodor</dc:creator>
  <cp:keywords/>
  <dc:description>generated by python-docx</dc:description>
  <cp:lastModifiedBy>BODOR Attila</cp:lastModifiedBy>
  <cp:revision>3</cp:revision>
  <dcterms:created xsi:type="dcterms:W3CDTF">2026-05-11T14:38:00Z</dcterms:created>
  <dcterms:modified xsi:type="dcterms:W3CDTF">2026-05-11T14:38:00Z</dcterms:modified>
  <cp:category/>
</cp:coreProperties>
</file>